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0B5" w:rsidRPr="00FD2620" w:rsidRDefault="006900B5" w:rsidP="00FD2620">
      <w:pPr>
        <w:pStyle w:val="Heading1"/>
      </w:pPr>
      <w:r w:rsidRPr="00FD2620">
        <w:t>POLITICAL CAMPAIGNS</w:t>
      </w:r>
    </w:p>
    <w:p w:rsidR="006900B5" w:rsidRPr="00126F5D" w:rsidRDefault="006900B5" w:rsidP="00126F5D">
      <w:pPr>
        <w:keepNext/>
        <w:rPr>
          <w:rFonts w:eastAsia="Times New Roman" w:cs="Times New Roman"/>
          <w:szCs w:val="24"/>
        </w:rPr>
      </w:pPr>
    </w:p>
    <w:p w:rsidR="006900B5" w:rsidRPr="00126F5D" w:rsidRDefault="006900B5" w:rsidP="00126F5D">
      <w:pPr>
        <w:rPr>
          <w:rFonts w:eastAsia="Times New Roman" w:cs="Times New Roman"/>
          <w:szCs w:val="24"/>
        </w:rPr>
      </w:pPr>
      <w:r w:rsidRPr="00126F5D">
        <w:rPr>
          <w:rFonts w:eastAsia="Times New Roman" w:cs="Times New Roman"/>
          <w:szCs w:val="24"/>
        </w:rPr>
        <w:t>No contribution or expenditure of district funds shall be made directly by any board member, employee or agent of the district to advocate, support or oppose the passage or defeat of any ballot measure or the nomination or election of any candidate for public office. District funds also cannot be provided to any committee supporting or opposing a ballot measure or candidate or be used to pay any debts or obligations of a</w:t>
      </w:r>
      <w:r>
        <w:rPr>
          <w:rFonts w:eastAsia="Times New Roman" w:cs="Times New Roman"/>
          <w:szCs w:val="24"/>
        </w:rPr>
        <w:t>ny</w:t>
      </w:r>
      <w:r w:rsidRPr="00126F5D">
        <w:rPr>
          <w:rFonts w:eastAsia="Times New Roman" w:cs="Times New Roman"/>
          <w:szCs w:val="24"/>
        </w:rPr>
        <w:t xml:space="preserve"> committee. This does not prevent board members or administrators from making public appearances or issuing press releases concerning any such ballot measures.</w:t>
      </w:r>
    </w:p>
    <w:p w:rsidR="006900B5" w:rsidRPr="00126F5D" w:rsidRDefault="006900B5" w:rsidP="00126F5D">
      <w:pPr>
        <w:rPr>
          <w:rFonts w:eastAsia="Times New Roman" w:cs="Times New Roman"/>
          <w:szCs w:val="24"/>
        </w:rPr>
      </w:pPr>
    </w:p>
    <w:p w:rsidR="006900B5" w:rsidRPr="00126F5D" w:rsidRDefault="006900B5" w:rsidP="00126F5D">
      <w:pPr>
        <w:rPr>
          <w:rFonts w:eastAsia="Times New Roman" w:cs="Times New Roman"/>
          <w:szCs w:val="24"/>
        </w:rPr>
      </w:pPr>
      <w:r w:rsidRPr="00126F5D">
        <w:rPr>
          <w:rFonts w:eastAsia="Times New Roman" w:cs="Times New Roman"/>
          <w:szCs w:val="24"/>
        </w:rPr>
        <w:t>Reasonable expenditures may be made solely for the purpose of providing patrons of the district with objective information regarding ballot measures to inform voters concerning issues that directly affect the district.</w:t>
      </w:r>
    </w:p>
    <w:p w:rsidR="006900B5" w:rsidRPr="00126F5D" w:rsidRDefault="006900B5" w:rsidP="00126F5D"/>
    <w:p w:rsidR="006900B5" w:rsidRPr="00126F5D" w:rsidRDefault="006900B5" w:rsidP="00A9607A">
      <w:pPr>
        <w:ind w:left="720" w:hanging="720"/>
        <w:rPr>
          <w:b/>
          <w:bCs/>
        </w:rPr>
      </w:pPr>
      <w:r w:rsidRPr="00126F5D">
        <w:rPr>
          <w:b/>
          <w:bCs/>
          <w:i/>
          <w:iCs/>
        </w:rPr>
        <w:t>Note:</w:t>
      </w:r>
      <w:r w:rsidRPr="00126F5D">
        <w:rPr>
          <w:b/>
          <w:bCs/>
          <w:i/>
          <w:iCs/>
        </w:rPr>
        <w:tab/>
        <w:t>The reader is encouraged to check the index located at the beginning of this section for other pertinent policies and to review administrative procedures and/or forms for related information.</w:t>
      </w:r>
    </w:p>
    <w:p w:rsidR="006900B5" w:rsidRPr="00126F5D" w:rsidRDefault="006900B5" w:rsidP="00126F5D"/>
    <w:p w:rsidR="006900B5" w:rsidRPr="00126F5D" w:rsidRDefault="006900B5" w:rsidP="00321F60">
      <w:pPr>
        <w:tabs>
          <w:tab w:val="left" w:pos="1440"/>
        </w:tabs>
        <w:ind w:left="2160" w:hanging="2160"/>
      </w:pPr>
      <w:r w:rsidRPr="00126F5D">
        <w:t>Adopted:</w:t>
      </w:r>
      <w:r w:rsidRPr="00126F5D">
        <w:tab/>
      </w:r>
      <w:r w:rsidR="00967831">
        <w:t>5/19/01</w:t>
      </w:r>
    </w:p>
    <w:p w:rsidR="006900B5" w:rsidRPr="00126F5D" w:rsidRDefault="006900B5" w:rsidP="00126F5D"/>
    <w:p w:rsidR="006900B5" w:rsidRPr="00126F5D" w:rsidRDefault="006900B5" w:rsidP="00C46A84">
      <w:pPr>
        <w:tabs>
          <w:tab w:val="left" w:pos="1440"/>
        </w:tabs>
        <w:ind w:left="2160" w:hanging="2160"/>
      </w:pPr>
      <w:r w:rsidRPr="00126F5D">
        <w:t>Revised:</w:t>
      </w:r>
      <w:r w:rsidRPr="00126F5D">
        <w:tab/>
      </w:r>
      <w:r w:rsidR="00967831">
        <w:t>10/20/21</w:t>
      </w:r>
      <w:bookmarkStart w:id="0" w:name="_GoBack"/>
      <w:bookmarkEnd w:id="0"/>
    </w:p>
    <w:p w:rsidR="006900B5" w:rsidRPr="00126F5D" w:rsidRDefault="006900B5" w:rsidP="00126F5D"/>
    <w:p w:rsidR="006900B5" w:rsidRPr="00126F5D" w:rsidRDefault="006900B5" w:rsidP="00126F5D">
      <w:pPr>
        <w:tabs>
          <w:tab w:val="left" w:pos="720"/>
          <w:tab w:val="left" w:pos="1440"/>
        </w:tabs>
        <w:ind w:left="2160" w:hanging="2160"/>
        <w:rPr>
          <w:rFonts w:eastAsia="Times New Roman" w:cs="Times New Roman"/>
          <w:szCs w:val="24"/>
        </w:rPr>
      </w:pPr>
      <w:r w:rsidRPr="00126F5D">
        <w:t>Cross Refs:</w:t>
      </w:r>
      <w:r w:rsidRPr="00126F5D">
        <w:tab/>
      </w:r>
      <w:r w:rsidRPr="00126F5D">
        <w:rPr>
          <w:rFonts w:eastAsia="Times New Roman" w:cs="Times New Roman"/>
          <w:szCs w:val="24"/>
        </w:rPr>
        <w:t>BBBB, School Board Ballot Issues</w:t>
      </w:r>
    </w:p>
    <w:p w:rsidR="006900B5" w:rsidRPr="00126F5D" w:rsidRDefault="006900B5" w:rsidP="00C46A84">
      <w:pPr>
        <w:tabs>
          <w:tab w:val="left" w:pos="1440"/>
        </w:tabs>
        <w:ind w:left="2160" w:hanging="720"/>
        <w:rPr>
          <w:rFonts w:eastAsia="Times New Roman" w:cs="Times New Roman"/>
          <w:szCs w:val="24"/>
        </w:rPr>
      </w:pPr>
      <w:smartTag w:uri="urn:schemas-microsoft-com:office:smarttags" w:element="stockticker">
        <w:r w:rsidRPr="00126F5D">
          <w:rPr>
            <w:rFonts w:eastAsia="Times New Roman" w:cs="Times New Roman"/>
            <w:szCs w:val="24"/>
          </w:rPr>
          <w:t>GBCB</w:t>
        </w:r>
      </w:smartTag>
      <w:r w:rsidRPr="00126F5D">
        <w:rPr>
          <w:rFonts w:eastAsia="Times New Roman" w:cs="Times New Roman"/>
          <w:szCs w:val="24"/>
        </w:rPr>
        <w:t>, Staff Conduct</w:t>
      </w:r>
    </w:p>
    <w:p w:rsidR="006900B5" w:rsidRPr="00126F5D" w:rsidRDefault="006900B5" w:rsidP="00C46A84">
      <w:pPr>
        <w:tabs>
          <w:tab w:val="left" w:pos="1440"/>
        </w:tabs>
        <w:ind w:left="2160" w:hanging="720"/>
        <w:rPr>
          <w:rFonts w:eastAsia="Times New Roman" w:cs="Times New Roman"/>
          <w:szCs w:val="24"/>
        </w:rPr>
      </w:pPr>
      <w:r w:rsidRPr="00126F5D">
        <w:rPr>
          <w:rFonts w:eastAsia="Times New Roman" w:cs="Times New Roman"/>
          <w:szCs w:val="24"/>
        </w:rPr>
        <w:t>KB, Public Information Program</w:t>
      </w:r>
    </w:p>
    <w:p w:rsidR="006900B5" w:rsidRPr="00126F5D" w:rsidRDefault="006900B5" w:rsidP="00C46A84">
      <w:pPr>
        <w:tabs>
          <w:tab w:val="left" w:pos="1440"/>
        </w:tabs>
        <w:ind w:left="2160" w:hanging="720"/>
        <w:rPr>
          <w:rFonts w:eastAsia="Times New Roman" w:cs="Times New Roman"/>
          <w:szCs w:val="24"/>
        </w:rPr>
      </w:pPr>
      <w:r w:rsidRPr="00126F5D">
        <w:rPr>
          <w:rFonts w:eastAsia="Times New Roman" w:cs="Times New Roman"/>
          <w:szCs w:val="24"/>
        </w:rPr>
        <w:t>KG, Community Use of District Facilities</w:t>
      </w:r>
    </w:p>
    <w:p w:rsidR="006900B5" w:rsidRPr="00126F5D" w:rsidRDefault="006900B5" w:rsidP="00C46A84">
      <w:pPr>
        <w:tabs>
          <w:tab w:val="left" w:pos="1440"/>
        </w:tabs>
        <w:ind w:left="2160" w:hanging="720"/>
        <w:rPr>
          <w:rFonts w:eastAsia="Times New Roman" w:cs="Times New Roman"/>
          <w:szCs w:val="24"/>
        </w:rPr>
      </w:pPr>
      <w:r w:rsidRPr="00126F5D">
        <w:rPr>
          <w:rFonts w:eastAsia="Times New Roman" w:cs="Times New Roman"/>
          <w:szCs w:val="24"/>
        </w:rPr>
        <w:t>KI, Public Solicitations/Advertising in District Facilities</w:t>
      </w:r>
    </w:p>
    <w:p w:rsidR="006900B5" w:rsidRPr="00126F5D" w:rsidRDefault="006900B5" w:rsidP="00126F5D">
      <w:pPr>
        <w:tabs>
          <w:tab w:val="left" w:pos="1440"/>
        </w:tabs>
        <w:ind w:left="2160" w:hanging="2160"/>
        <w:rPr>
          <w:rFonts w:eastAsia="Times New Roman" w:cs="Times New Roman"/>
          <w:szCs w:val="24"/>
        </w:rPr>
      </w:pPr>
    </w:p>
    <w:p w:rsidR="006900B5" w:rsidRPr="00126F5D" w:rsidRDefault="006900B5" w:rsidP="00126F5D">
      <w:pPr>
        <w:tabs>
          <w:tab w:val="left" w:pos="720"/>
          <w:tab w:val="left" w:pos="1440"/>
        </w:tabs>
        <w:ind w:left="2160" w:hanging="2160"/>
        <w:rPr>
          <w:rFonts w:eastAsia="Times New Roman" w:cs="Times New Roman"/>
          <w:szCs w:val="24"/>
        </w:rPr>
      </w:pPr>
      <w:r w:rsidRPr="00126F5D">
        <w:rPr>
          <w:rFonts w:eastAsia="Times New Roman" w:cs="Times New Roman"/>
          <w:szCs w:val="24"/>
        </w:rPr>
        <w:t>Legal Refs:</w:t>
      </w:r>
      <w:r w:rsidRPr="00126F5D">
        <w:rPr>
          <w:rFonts w:eastAsia="Times New Roman" w:cs="Times New Roman"/>
          <w:szCs w:val="24"/>
        </w:rPr>
        <w:tab/>
        <w:t xml:space="preserve">§ 115.646, </w:t>
      </w:r>
      <w:proofErr w:type="spellStart"/>
      <w:r w:rsidRPr="00126F5D">
        <w:rPr>
          <w:rFonts w:eastAsia="Times New Roman" w:cs="Times New Roman"/>
          <w:szCs w:val="24"/>
        </w:rPr>
        <w:t>RSMo</w:t>
      </w:r>
      <w:proofErr w:type="spellEnd"/>
      <w:r w:rsidRPr="00126F5D">
        <w:rPr>
          <w:rFonts w:eastAsia="Times New Roman" w:cs="Times New Roman"/>
          <w:szCs w:val="24"/>
        </w:rPr>
        <w:t>.</w:t>
      </w:r>
    </w:p>
    <w:p w:rsidR="006900B5" w:rsidRPr="00126F5D" w:rsidRDefault="006900B5" w:rsidP="00126F5D"/>
    <w:p w:rsidR="006900B5" w:rsidRDefault="006900B5">
      <w:pPr>
        <w:sectPr w:rsidR="006900B5" w:rsidSect="006900B5">
          <w:headerReference w:type="even" r:id="rId7"/>
          <w:headerReference w:type="default" r:id="rId8"/>
          <w:footerReference w:type="even" r:id="rId9"/>
          <w:footerReference w:type="default" r:id="rId10"/>
          <w:pgSz w:w="12240" w:h="15840"/>
          <w:pgMar w:top="1440" w:right="1440" w:bottom="720" w:left="1440" w:header="720" w:footer="720" w:gutter="0"/>
          <w:pgNumType w:start="1"/>
          <w:cols w:space="720"/>
          <w:noEndnote/>
          <w:docGrid w:linePitch="326"/>
        </w:sectPr>
      </w:pPr>
      <w:r>
        <w:rPr>
          <w:noProof/>
        </w:rPr>
        <w:t>Nodaway-Holt R-VII School District, Graham, Missouri</w:t>
      </w:r>
    </w:p>
    <w:p w:rsidR="006900B5" w:rsidRPr="00D54FA4" w:rsidRDefault="006900B5">
      <w:pPr>
        <w:rPr>
          <w:b/>
        </w:rPr>
      </w:pPr>
    </w:p>
    <w:sectPr w:rsidR="006900B5" w:rsidRPr="00D54FA4" w:rsidSect="006900B5">
      <w:headerReference w:type="even" r:id="rId11"/>
      <w:headerReference w:type="default" r:id="rId12"/>
      <w:footerReference w:type="even" r:id="rId13"/>
      <w:footerReference w:type="default" r:id="rId14"/>
      <w:type w:val="continuous"/>
      <w:pgSz w:w="12240" w:h="15840"/>
      <w:pgMar w:top="1440" w:right="1440" w:bottom="72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CE4" w:rsidRDefault="007A2CE4" w:rsidP="00126F5D">
      <w:r>
        <w:separator/>
      </w:r>
    </w:p>
  </w:endnote>
  <w:endnote w:type="continuationSeparator" w:id="0">
    <w:p w:rsidR="007A2CE4" w:rsidRDefault="007A2CE4" w:rsidP="0012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B5" w:rsidRPr="002F1059" w:rsidRDefault="006900B5" w:rsidP="004471D6">
    <w:pPr>
      <w:rPr>
        <w:sz w:val="16"/>
        <w:szCs w:val="16"/>
      </w:rPr>
    </w:pPr>
  </w:p>
  <w:p w:rsidR="006900B5" w:rsidRPr="002F1059" w:rsidRDefault="006900B5" w:rsidP="002F1059">
    <w:pPr>
      <w:pBdr>
        <w:bottom w:val="single" w:sz="6" w:space="1" w:color="auto"/>
      </w:pBdr>
      <w:rPr>
        <w:sz w:val="16"/>
        <w:szCs w:val="16"/>
      </w:rPr>
    </w:pPr>
    <w:r w:rsidRPr="002F1059">
      <w:rPr>
        <w:sz w:val="16"/>
        <w:szCs w:val="16"/>
      </w:rPr>
      <w:t>© 2021, Missouri School Boards' Association</w:t>
    </w:r>
  </w:p>
  <w:p w:rsidR="006900B5" w:rsidRPr="002F1059" w:rsidRDefault="006900B5" w:rsidP="004471D6">
    <w:pPr>
      <w:tabs>
        <w:tab w:val="right" w:pos="9360"/>
      </w:tabs>
      <w:rPr>
        <w:sz w:val="16"/>
        <w:szCs w:val="16"/>
      </w:rPr>
    </w:pPr>
    <w:r w:rsidRPr="002F1059">
      <w:rPr>
        <w:szCs w:val="24"/>
      </w:rPr>
      <w:t xml:space="preserve">Page </w:t>
    </w:r>
    <w:r w:rsidRPr="002F1059">
      <w:rPr>
        <w:szCs w:val="24"/>
      </w:rPr>
      <w:fldChar w:fldCharType="begin"/>
    </w:r>
    <w:r w:rsidRPr="002F1059">
      <w:rPr>
        <w:szCs w:val="24"/>
      </w:rPr>
      <w:instrText xml:space="preserve">PAGE </w:instrText>
    </w:r>
    <w:r w:rsidRPr="002F1059">
      <w:rPr>
        <w:szCs w:val="24"/>
      </w:rPr>
      <w:fldChar w:fldCharType="separate"/>
    </w:r>
    <w:r w:rsidRPr="002F1059">
      <w:rPr>
        <w:noProof/>
        <w:szCs w:val="24"/>
      </w:rPr>
      <w:t>4</w:t>
    </w:r>
    <w:r w:rsidRPr="002F1059">
      <w:rPr>
        <w:szCs w:val="24"/>
      </w:rPr>
      <w:fldChar w:fldCharType="end"/>
    </w:r>
    <w:r w:rsidRPr="002F1059">
      <w:rPr>
        <w:sz w:val="16"/>
        <w:szCs w:val="16"/>
      </w:rPr>
      <w:tab/>
    </w:r>
    <w:r w:rsidRPr="002F1059">
      <w:rPr>
        <w:i/>
        <w:iCs/>
        <w:sz w:val="16"/>
        <w:szCs w:val="16"/>
      </w:rPr>
      <w:t xml:space="preserve">Version: </w:t>
    </w:r>
    <w:r w:rsidRPr="00E7262F">
      <w:rPr>
        <w:i/>
        <w:iCs/>
        <w:sz w:val="16"/>
        <w:szCs w:val="16"/>
      </w:rPr>
      <w:t>DCB-C.1C (10/21)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B5" w:rsidRPr="004471D6" w:rsidRDefault="006900B5" w:rsidP="004471D6">
    <w:pPr>
      <w:rPr>
        <w:sz w:val="16"/>
        <w:szCs w:val="16"/>
      </w:rPr>
    </w:pPr>
  </w:p>
  <w:p w:rsidR="006900B5" w:rsidRPr="001611CD" w:rsidRDefault="006900B5" w:rsidP="004471D6">
    <w:pPr>
      <w:pBdr>
        <w:bottom w:val="single" w:sz="6" w:space="1" w:color="auto"/>
      </w:pBdr>
      <w:rPr>
        <w:sz w:val="16"/>
        <w:szCs w:val="16"/>
      </w:rPr>
    </w:pPr>
    <w:r w:rsidRPr="001611CD">
      <w:rPr>
        <w:sz w:val="16"/>
        <w:szCs w:val="16"/>
      </w:rPr>
      <w:t>© 20</w:t>
    </w:r>
    <w:r>
      <w:rPr>
        <w:sz w:val="16"/>
        <w:szCs w:val="16"/>
      </w:rPr>
      <w:t>21</w:t>
    </w:r>
    <w:r w:rsidRPr="001611CD">
      <w:rPr>
        <w:sz w:val="16"/>
        <w:szCs w:val="16"/>
      </w:rPr>
      <w:t>, Missouri School Boards' Association</w:t>
    </w:r>
  </w:p>
  <w:p w:rsidR="006900B5" w:rsidRDefault="006900B5" w:rsidP="004471D6">
    <w:pPr>
      <w:tabs>
        <w:tab w:val="right" w:pos="9360"/>
      </w:tabs>
    </w:pPr>
    <w:r>
      <w:rPr>
        <w:i/>
        <w:iCs/>
        <w:sz w:val="16"/>
        <w:szCs w:val="16"/>
      </w:rPr>
      <w:t>Version: DC</w:t>
    </w:r>
    <w:r w:rsidRPr="004471D6">
      <w:rPr>
        <w:i/>
        <w:iCs/>
        <w:sz w:val="16"/>
        <w:szCs w:val="16"/>
      </w:rPr>
      <w:t>B-C.</w:t>
    </w:r>
    <w:r>
      <w:rPr>
        <w:i/>
        <w:iCs/>
        <w:sz w:val="16"/>
        <w:szCs w:val="16"/>
      </w:rPr>
      <w:t>1C</w:t>
    </w:r>
    <w:r w:rsidRPr="004471D6">
      <w:rPr>
        <w:i/>
        <w:iCs/>
        <w:sz w:val="16"/>
        <w:szCs w:val="16"/>
      </w:rPr>
      <w:t xml:space="preserve"> (</w:t>
    </w:r>
    <w:r>
      <w:rPr>
        <w:i/>
        <w:iCs/>
        <w:sz w:val="16"/>
        <w:szCs w:val="16"/>
      </w:rPr>
      <w:t>10</w:t>
    </w:r>
    <w:r w:rsidRPr="004471D6">
      <w:rPr>
        <w:i/>
        <w:iCs/>
        <w:sz w:val="16"/>
        <w:szCs w:val="16"/>
      </w:rPr>
      <w:t>/</w:t>
    </w:r>
    <w:r>
      <w:rPr>
        <w:i/>
        <w:iCs/>
        <w:sz w:val="16"/>
        <w:szCs w:val="16"/>
      </w:rPr>
      <w:t>21</w:t>
    </w:r>
    <w:r w:rsidRPr="004471D6">
      <w:rPr>
        <w:i/>
        <w:iCs/>
        <w:sz w:val="16"/>
        <w:szCs w:val="16"/>
      </w:rPr>
      <w:t>)</w:t>
    </w:r>
    <w:r>
      <w:tab/>
      <w:t xml:space="preserve">Page </w:t>
    </w:r>
    <w:r>
      <w:fldChar w:fldCharType="begin"/>
    </w:r>
    <w:r>
      <w:instrText xml:space="preserve">PAGE </w:instrText>
    </w:r>
    <w:r>
      <w:fldChar w:fldCharType="separate"/>
    </w:r>
    <w:r w:rsidR="00967831">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08" w:rsidRPr="002F1059" w:rsidRDefault="007A2CE4" w:rsidP="004471D6">
    <w:pPr>
      <w:rPr>
        <w:sz w:val="16"/>
        <w:szCs w:val="16"/>
      </w:rPr>
    </w:pPr>
  </w:p>
  <w:p w:rsidR="00B06DB6" w:rsidRPr="002F1059" w:rsidRDefault="00B474BD" w:rsidP="002F1059">
    <w:pPr>
      <w:pBdr>
        <w:bottom w:val="single" w:sz="6" w:space="1" w:color="auto"/>
      </w:pBdr>
      <w:rPr>
        <w:sz w:val="16"/>
        <w:szCs w:val="16"/>
      </w:rPr>
    </w:pPr>
    <w:r w:rsidRPr="002F1059">
      <w:rPr>
        <w:sz w:val="16"/>
        <w:szCs w:val="16"/>
      </w:rPr>
      <w:t>© 2021, Missouri School Boards' Association</w:t>
    </w:r>
  </w:p>
  <w:p w:rsidR="00CB3208" w:rsidRPr="002F1059" w:rsidRDefault="00B474BD" w:rsidP="004471D6">
    <w:pPr>
      <w:tabs>
        <w:tab w:val="right" w:pos="9360"/>
      </w:tabs>
      <w:rPr>
        <w:sz w:val="16"/>
        <w:szCs w:val="16"/>
      </w:rPr>
    </w:pPr>
    <w:r w:rsidRPr="002F1059">
      <w:rPr>
        <w:szCs w:val="24"/>
      </w:rPr>
      <w:t xml:space="preserve">Page </w:t>
    </w:r>
    <w:r w:rsidRPr="002F1059">
      <w:rPr>
        <w:szCs w:val="24"/>
      </w:rPr>
      <w:fldChar w:fldCharType="begin"/>
    </w:r>
    <w:r w:rsidRPr="002F1059">
      <w:rPr>
        <w:szCs w:val="24"/>
      </w:rPr>
      <w:instrText xml:space="preserve">PAGE </w:instrText>
    </w:r>
    <w:r w:rsidRPr="002F1059">
      <w:rPr>
        <w:szCs w:val="24"/>
      </w:rPr>
      <w:fldChar w:fldCharType="separate"/>
    </w:r>
    <w:r w:rsidRPr="002F1059">
      <w:rPr>
        <w:noProof/>
        <w:szCs w:val="24"/>
      </w:rPr>
      <w:t>4</w:t>
    </w:r>
    <w:r w:rsidRPr="002F1059">
      <w:rPr>
        <w:szCs w:val="24"/>
      </w:rPr>
      <w:fldChar w:fldCharType="end"/>
    </w:r>
    <w:r w:rsidRPr="002F1059">
      <w:rPr>
        <w:sz w:val="16"/>
        <w:szCs w:val="16"/>
      </w:rPr>
      <w:tab/>
    </w:r>
    <w:r w:rsidRPr="002F1059">
      <w:rPr>
        <w:i/>
        <w:iCs/>
        <w:sz w:val="16"/>
        <w:szCs w:val="16"/>
      </w:rPr>
      <w:t xml:space="preserve">Version: </w:t>
    </w:r>
    <w:r w:rsidR="00E7262F" w:rsidRPr="00E7262F">
      <w:rPr>
        <w:i/>
        <w:iCs/>
        <w:sz w:val="16"/>
        <w:szCs w:val="16"/>
      </w:rPr>
      <w:t>DCB-C.1C (10/21)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08" w:rsidRPr="004471D6" w:rsidRDefault="007A2CE4" w:rsidP="004471D6">
    <w:pPr>
      <w:rPr>
        <w:sz w:val="16"/>
        <w:szCs w:val="16"/>
      </w:rPr>
    </w:pPr>
  </w:p>
  <w:p w:rsidR="00CB3208" w:rsidRPr="001611CD" w:rsidRDefault="00B474BD" w:rsidP="004471D6">
    <w:pPr>
      <w:pBdr>
        <w:bottom w:val="single" w:sz="6" w:space="1" w:color="auto"/>
      </w:pBdr>
      <w:rPr>
        <w:sz w:val="16"/>
        <w:szCs w:val="16"/>
      </w:rPr>
    </w:pPr>
    <w:r w:rsidRPr="001611CD">
      <w:rPr>
        <w:sz w:val="16"/>
        <w:szCs w:val="16"/>
      </w:rPr>
      <w:t>© 20</w:t>
    </w:r>
    <w:r>
      <w:rPr>
        <w:sz w:val="16"/>
        <w:szCs w:val="16"/>
      </w:rPr>
      <w:t>21</w:t>
    </w:r>
    <w:r w:rsidRPr="001611CD">
      <w:rPr>
        <w:sz w:val="16"/>
        <w:szCs w:val="16"/>
      </w:rPr>
      <w:t>, Missouri School Boards' Association</w:t>
    </w:r>
  </w:p>
  <w:p w:rsidR="00CB3208" w:rsidRDefault="00B474BD" w:rsidP="004471D6">
    <w:pPr>
      <w:tabs>
        <w:tab w:val="right" w:pos="9360"/>
      </w:tabs>
    </w:pPr>
    <w:r>
      <w:rPr>
        <w:i/>
        <w:iCs/>
        <w:sz w:val="16"/>
        <w:szCs w:val="16"/>
      </w:rPr>
      <w:t xml:space="preserve">Version: </w:t>
    </w:r>
    <w:r w:rsidR="00126F5D">
      <w:rPr>
        <w:i/>
        <w:iCs/>
        <w:sz w:val="16"/>
        <w:szCs w:val="16"/>
      </w:rPr>
      <w:t>DC</w:t>
    </w:r>
    <w:r w:rsidRPr="004471D6">
      <w:rPr>
        <w:i/>
        <w:iCs/>
        <w:sz w:val="16"/>
        <w:szCs w:val="16"/>
      </w:rPr>
      <w:t>B-C.</w:t>
    </w:r>
    <w:r w:rsidR="00126F5D">
      <w:rPr>
        <w:i/>
        <w:iCs/>
        <w:sz w:val="16"/>
        <w:szCs w:val="16"/>
      </w:rPr>
      <w:t>1C</w:t>
    </w:r>
    <w:r w:rsidRPr="004471D6">
      <w:rPr>
        <w:i/>
        <w:iCs/>
        <w:sz w:val="16"/>
        <w:szCs w:val="16"/>
      </w:rPr>
      <w:t xml:space="preserve"> (</w:t>
    </w:r>
    <w:r>
      <w:rPr>
        <w:i/>
        <w:iCs/>
        <w:sz w:val="16"/>
        <w:szCs w:val="16"/>
      </w:rPr>
      <w:t>10</w:t>
    </w:r>
    <w:r w:rsidRPr="004471D6">
      <w:rPr>
        <w:i/>
        <w:iCs/>
        <w:sz w:val="16"/>
        <w:szCs w:val="16"/>
      </w:rPr>
      <w:t>/</w:t>
    </w:r>
    <w:r>
      <w:rPr>
        <w:i/>
        <w:iCs/>
        <w:sz w:val="16"/>
        <w:szCs w:val="16"/>
      </w:rPr>
      <w:t>21</w:t>
    </w:r>
    <w:r w:rsidRPr="004471D6">
      <w:rPr>
        <w:i/>
        <w:iCs/>
        <w:sz w:val="16"/>
        <w:szCs w:val="16"/>
      </w:rPr>
      <w:t>)</w:t>
    </w:r>
    <w:r>
      <w:tab/>
      <w:t xml:space="preserve">Page </w:t>
    </w:r>
    <w:r>
      <w:fldChar w:fldCharType="begin"/>
    </w:r>
    <w:r>
      <w:instrText xml:space="preserve">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CE4" w:rsidRDefault="007A2CE4" w:rsidP="00126F5D">
      <w:r>
        <w:separator/>
      </w:r>
    </w:p>
  </w:footnote>
  <w:footnote w:type="continuationSeparator" w:id="0">
    <w:p w:rsidR="007A2CE4" w:rsidRDefault="007A2CE4" w:rsidP="00126F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B5" w:rsidRDefault="006900B5">
    <w:r>
      <w:rPr>
        <w:u w:val="single"/>
      </w:rPr>
      <w:t>FILE</w:t>
    </w:r>
    <w:r>
      <w:t>: DCB</w:t>
    </w:r>
  </w:p>
  <w:p w:rsidR="006900B5" w:rsidRDefault="006900B5">
    <w:r>
      <w:t>Critical</w:t>
    </w:r>
  </w:p>
  <w:p w:rsidR="006900B5" w:rsidRDefault="006900B5">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B5" w:rsidRDefault="006900B5">
    <w:pPr>
      <w:tabs>
        <w:tab w:val="right" w:pos="9360"/>
      </w:tabs>
    </w:pPr>
    <w:r>
      <w:tab/>
    </w:r>
    <w:r>
      <w:rPr>
        <w:u w:val="single"/>
      </w:rPr>
      <w:t>FILE</w:t>
    </w:r>
    <w:r>
      <w:t>: DCB</w:t>
    </w:r>
  </w:p>
  <w:p w:rsidR="006900B5" w:rsidRDefault="006900B5" w:rsidP="004471D6">
    <w:pPr>
      <w:tabs>
        <w:tab w:val="right" w:pos="9360"/>
      </w:tabs>
    </w:pPr>
    <w:r>
      <w:tab/>
      <w:t>Critical</w:t>
    </w:r>
  </w:p>
  <w:p w:rsidR="006900B5" w:rsidRDefault="006900B5">
    <w:pPr>
      <w:spacing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08" w:rsidRDefault="00B474BD">
    <w:r>
      <w:rPr>
        <w:u w:val="single"/>
      </w:rPr>
      <w:t>FILE</w:t>
    </w:r>
    <w:r>
      <w:t xml:space="preserve">: </w:t>
    </w:r>
    <w:r w:rsidR="009817FD">
      <w:t>DCB</w:t>
    </w:r>
  </w:p>
  <w:p w:rsidR="00CB3208" w:rsidRDefault="00B474BD">
    <w:r>
      <w:t>Critical</w:t>
    </w:r>
  </w:p>
  <w:p w:rsidR="00CB3208" w:rsidRDefault="007A2CE4">
    <w:pPr>
      <w:spacing w:line="240"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208" w:rsidRDefault="00B474BD">
    <w:pPr>
      <w:tabs>
        <w:tab w:val="right" w:pos="9360"/>
      </w:tabs>
    </w:pPr>
    <w:r>
      <w:tab/>
    </w:r>
    <w:r>
      <w:rPr>
        <w:u w:val="single"/>
      </w:rPr>
      <w:t>FILE</w:t>
    </w:r>
    <w:r>
      <w:t xml:space="preserve">: </w:t>
    </w:r>
    <w:r w:rsidR="00126F5D">
      <w:t>DC</w:t>
    </w:r>
    <w:r>
      <w:t>B</w:t>
    </w:r>
  </w:p>
  <w:p w:rsidR="00CB3208" w:rsidRDefault="00B474BD" w:rsidP="004471D6">
    <w:pPr>
      <w:tabs>
        <w:tab w:val="right" w:pos="9360"/>
      </w:tabs>
    </w:pPr>
    <w:r>
      <w:tab/>
      <w:t>Critical</w:t>
    </w:r>
  </w:p>
  <w:p w:rsidR="00CB3208" w:rsidRDefault="007A2CE4">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F5D"/>
    <w:rsid w:val="00126F5D"/>
    <w:rsid w:val="00200D0E"/>
    <w:rsid w:val="002212BF"/>
    <w:rsid w:val="002F1059"/>
    <w:rsid w:val="00321F60"/>
    <w:rsid w:val="004D3D04"/>
    <w:rsid w:val="004F2558"/>
    <w:rsid w:val="0051170A"/>
    <w:rsid w:val="005134D8"/>
    <w:rsid w:val="005823BB"/>
    <w:rsid w:val="006900B5"/>
    <w:rsid w:val="007238F4"/>
    <w:rsid w:val="007A2CE4"/>
    <w:rsid w:val="007C243A"/>
    <w:rsid w:val="00967831"/>
    <w:rsid w:val="009817FD"/>
    <w:rsid w:val="00A52FED"/>
    <w:rsid w:val="00A9607A"/>
    <w:rsid w:val="00B474BD"/>
    <w:rsid w:val="00C46A84"/>
    <w:rsid w:val="00CE6C79"/>
    <w:rsid w:val="00D54FA4"/>
    <w:rsid w:val="00DF7DF6"/>
    <w:rsid w:val="00E212D5"/>
    <w:rsid w:val="00E7262F"/>
    <w:rsid w:val="00E90954"/>
    <w:rsid w:val="00FD2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D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FD2620"/>
    <w:pPr>
      <w:keepNext/>
      <w:jc w:val="center"/>
      <w:outlineLvl w:val="0"/>
    </w:pPr>
    <w:rPr>
      <w:rFonts w:eastAsia="Times New Roman" w:cs="Times New Roman"/>
      <w:b/>
      <w:bCs/>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F5D"/>
    <w:pPr>
      <w:tabs>
        <w:tab w:val="center" w:pos="4680"/>
        <w:tab w:val="right" w:pos="9360"/>
      </w:tabs>
    </w:pPr>
  </w:style>
  <w:style w:type="character" w:customStyle="1" w:styleId="HeaderChar">
    <w:name w:val="Header Char"/>
    <w:basedOn w:val="DefaultParagraphFont"/>
    <w:link w:val="Header"/>
    <w:uiPriority w:val="99"/>
    <w:rsid w:val="00126F5D"/>
    <w:rPr>
      <w:rFonts w:ascii="Times New Roman" w:hAnsi="Times New Roman"/>
      <w:sz w:val="24"/>
    </w:rPr>
  </w:style>
  <w:style w:type="paragraph" w:styleId="Footer">
    <w:name w:val="footer"/>
    <w:basedOn w:val="Normal"/>
    <w:link w:val="FooterChar"/>
    <w:uiPriority w:val="99"/>
    <w:unhideWhenUsed/>
    <w:rsid w:val="00126F5D"/>
    <w:pPr>
      <w:tabs>
        <w:tab w:val="center" w:pos="4680"/>
        <w:tab w:val="right" w:pos="9360"/>
      </w:tabs>
    </w:pPr>
  </w:style>
  <w:style w:type="character" w:customStyle="1" w:styleId="FooterChar">
    <w:name w:val="Footer Char"/>
    <w:basedOn w:val="DefaultParagraphFont"/>
    <w:link w:val="Footer"/>
    <w:uiPriority w:val="99"/>
    <w:rsid w:val="00126F5D"/>
    <w:rPr>
      <w:rFonts w:ascii="Times New Roman" w:hAnsi="Times New Roman"/>
      <w:sz w:val="24"/>
    </w:rPr>
  </w:style>
  <w:style w:type="character" w:customStyle="1" w:styleId="Heading1Char">
    <w:name w:val="Heading 1 Char"/>
    <w:basedOn w:val="DefaultParagraphFont"/>
    <w:link w:val="Heading1"/>
    <w:uiPriority w:val="9"/>
    <w:rsid w:val="00FD2620"/>
    <w:rPr>
      <w:rFonts w:ascii="Times New Roman" w:eastAsia="Times New Roman" w:hAnsi="Times New Roman" w:cs="Times New Roman"/>
      <w:b/>
      <w:bCs/>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4D8"/>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FD2620"/>
    <w:pPr>
      <w:keepNext/>
      <w:jc w:val="center"/>
      <w:outlineLvl w:val="0"/>
    </w:pPr>
    <w:rPr>
      <w:rFonts w:eastAsia="Times New Roman" w:cs="Times New Roman"/>
      <w:b/>
      <w:bCs/>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6F5D"/>
    <w:pPr>
      <w:tabs>
        <w:tab w:val="center" w:pos="4680"/>
        <w:tab w:val="right" w:pos="9360"/>
      </w:tabs>
    </w:pPr>
  </w:style>
  <w:style w:type="character" w:customStyle="1" w:styleId="HeaderChar">
    <w:name w:val="Header Char"/>
    <w:basedOn w:val="DefaultParagraphFont"/>
    <w:link w:val="Header"/>
    <w:uiPriority w:val="99"/>
    <w:rsid w:val="00126F5D"/>
    <w:rPr>
      <w:rFonts w:ascii="Times New Roman" w:hAnsi="Times New Roman"/>
      <w:sz w:val="24"/>
    </w:rPr>
  </w:style>
  <w:style w:type="paragraph" w:styleId="Footer">
    <w:name w:val="footer"/>
    <w:basedOn w:val="Normal"/>
    <w:link w:val="FooterChar"/>
    <w:uiPriority w:val="99"/>
    <w:unhideWhenUsed/>
    <w:rsid w:val="00126F5D"/>
    <w:pPr>
      <w:tabs>
        <w:tab w:val="center" w:pos="4680"/>
        <w:tab w:val="right" w:pos="9360"/>
      </w:tabs>
    </w:pPr>
  </w:style>
  <w:style w:type="character" w:customStyle="1" w:styleId="FooterChar">
    <w:name w:val="Footer Char"/>
    <w:basedOn w:val="DefaultParagraphFont"/>
    <w:link w:val="Footer"/>
    <w:uiPriority w:val="99"/>
    <w:rsid w:val="00126F5D"/>
    <w:rPr>
      <w:rFonts w:ascii="Times New Roman" w:hAnsi="Times New Roman"/>
      <w:sz w:val="24"/>
    </w:rPr>
  </w:style>
  <w:style w:type="character" w:customStyle="1" w:styleId="Heading1Char">
    <w:name w:val="Heading 1 Char"/>
    <w:basedOn w:val="DefaultParagraphFont"/>
    <w:link w:val="Heading1"/>
    <w:uiPriority w:val="9"/>
    <w:rsid w:val="00FD2620"/>
    <w:rPr>
      <w:rFonts w:ascii="Times New Roman" w:eastAsia="Times New Roman" w:hAnsi="Times New Roman" w:cs="Times New Roman"/>
      <w:b/>
      <w:bCs/>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MSBA</dc:creator>
  <cp:keywords/>
  <dc:description/>
  <cp:lastModifiedBy>Karma</cp:lastModifiedBy>
  <cp:revision>2</cp:revision>
  <dcterms:created xsi:type="dcterms:W3CDTF">2021-10-07T19:32:00Z</dcterms:created>
  <dcterms:modified xsi:type="dcterms:W3CDTF">2021-11-10T19:09:00Z</dcterms:modified>
</cp:coreProperties>
</file>